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BB5" w:rsidRDefault="0000415B">
      <w:r>
        <w:t>Вице-президент НЛМК</w:t>
      </w:r>
    </w:p>
    <w:p w:rsidR="0000415B" w:rsidRDefault="00560C32">
      <w:r>
        <w:t>Добрый день, уважаемые коллеги! Я всех вас приветствую. Нас не так много на этой конференции, видимо собрались самые заинтересованные участники, те, кого этот рынок не только интересует, но и те, кто в нем реально работает. На мой взгляд, металлургия и ж</w:t>
      </w:r>
      <w:r w:rsidRPr="00560C32">
        <w:t>/</w:t>
      </w:r>
      <w:r>
        <w:t>д транспорт – это отрасли, которые настолько тесно связаны, настолько тесно интегрированы, что, наверное, трудно найти какие-то возможности, чтобы они расходились в своем тесном союзе. Что такое металлургия</w:t>
      </w:r>
      <w:r w:rsidRPr="00560C32">
        <w:t>?</w:t>
      </w:r>
      <w:r>
        <w:t xml:space="preserve"> – Это массовые грузы, это грузы, которые, для которых реальной транспортной альтернативы нет. Это руда, уголь, металл, который, к сожалению, не переложишь в тех объемах, в которых они перевозятся. По разным оценкам это составляет порядка 50% объемов перевозок РЖД. Их не переложишь на другие виды транспорта. Этим обусловлен мой тезис, что это отрасли, которые связаны очень тесно, так сказать интегрированы и друг без друга жить не могут.</w:t>
      </w:r>
    </w:p>
    <w:p w:rsidR="00560C32" w:rsidRDefault="00560C32">
      <w:r>
        <w:t>Второй фактор – это непрерывный технологический процесс. Металлургия – то производство, где процесс непрерывен и стабильность поступления сырьевых грузов на металлургические предприятия определяет стабильность работы самих предприятий. Например, НЛМК каждые сутки получает более 1500 вагонов только сырьевых грузов.</w:t>
      </w:r>
    </w:p>
    <w:p w:rsidR="00560C32" w:rsidRDefault="00560C32">
      <w:r>
        <w:t>Поэтому с учетом названных факторов тема нашей конференции, то, что сегодня будет звучать, то, что я скажу – «Железная дорога и металлургия», без тесного союза которых невозможна стабильная работа каждой из отраслей.</w:t>
      </w:r>
    </w:p>
    <w:p w:rsidR="00560C32" w:rsidRDefault="00560C32">
      <w:r>
        <w:t xml:space="preserve">Тема моего выступления – «Организация </w:t>
      </w:r>
      <w:r w:rsidR="009B6D3A">
        <w:t xml:space="preserve">системы транспортировки группы компаний НЛМК». Должен сказать, что группа работает очень стабильно, работают все наши предприятия в РФ. Это НЛМК, группа </w:t>
      </w:r>
      <w:proofErr w:type="spellStart"/>
      <w:r w:rsidR="009B6D3A">
        <w:t>ГОКов</w:t>
      </w:r>
      <w:proofErr w:type="spellEnd"/>
      <w:r w:rsidR="009B6D3A">
        <w:t xml:space="preserve">, уральская группа заводов, </w:t>
      </w:r>
      <w:proofErr w:type="spellStart"/>
      <w:r w:rsidR="009B6D3A">
        <w:t>Алтай-кокс</w:t>
      </w:r>
      <w:proofErr w:type="spellEnd"/>
      <w:r w:rsidR="009B6D3A">
        <w:t xml:space="preserve">. Как вы </w:t>
      </w:r>
      <w:proofErr w:type="gramStart"/>
      <w:r w:rsidR="009B6D3A">
        <w:t>знаете 23 июля мы запустили</w:t>
      </w:r>
      <w:proofErr w:type="gramEnd"/>
      <w:r w:rsidR="009B6D3A">
        <w:t xml:space="preserve"> новый завод в Калужской области – НЛМК-Калуга, который до конца года должен будет выпустить более 300 тыс. тонн готовой продукции, продукции черной металлургии. Железнодорожники получат этот новый объем, новые доходы. Таким образом, и грузовая и доходная база с пуском этого завода для российских железных дорог прирастает. Устойчиво работают наши активы, наши заводы, в европейской части мира, в Европе и на Американском континенте. То есть вся группа компаний работает стабильно. </w:t>
      </w:r>
    </w:p>
    <w:p w:rsidR="009B6D3A" w:rsidRDefault="009B6D3A">
      <w:r>
        <w:t>Какие особенности в перевозках группы компаний</w:t>
      </w:r>
      <w:r w:rsidRPr="009B6D3A">
        <w:t xml:space="preserve">? </w:t>
      </w:r>
      <w:r>
        <w:t xml:space="preserve">Это </w:t>
      </w:r>
      <w:proofErr w:type="gramStart"/>
      <w:r>
        <w:t>стопроцентный</w:t>
      </w:r>
      <w:proofErr w:type="gramEnd"/>
      <w:r>
        <w:t xml:space="preserve"> аутсорсинг. Мы не имеем своего подвижного состава, мы целиком эту функцию отдаем внешнему перевозчику, раньше это была «Независимая транспортная компания», сейчас симбиоз НТК и ПГК. Мы считаем, что сегодня рынок достаточно развит, чтобы на этом рынке получать хорошую, по разумной цене услугу и тем самым не выполнить для себя непрофильные функции. Так мы рассматриваем при том масштабе, о котором я сказал</w:t>
      </w:r>
      <w:r w:rsidR="00D94645">
        <w:t>, перевозок, выполняемых группе компаний.</w:t>
      </w:r>
    </w:p>
    <w:p w:rsidR="00D94645" w:rsidRDefault="00D94645">
      <w:r>
        <w:t>У нас достаточно больший инновационный блок во внешней логистике, а в целом, если говорить о логистике группы компаний, она подразделяется на 3 больших блока: внешняя логистика, внутризаводская и мы для себя особо выделяем управление цепями поставок. Есть достаточно большой инновационный блок. Я не буду раскрывать его особенности и структуру. Скажу – эту и альтернативные средства тяги, внедрение контейнерных перевозок и ряд других серьезных инноваций, которые мы внедряем в наши транспортные и логистические технологии.</w:t>
      </w:r>
    </w:p>
    <w:p w:rsidR="002023C5" w:rsidRDefault="00D94645">
      <w:proofErr w:type="gramStart"/>
      <w:r>
        <w:t>Если же перейти к ситуации, в который все мы находимся, в которой находится сегодня российский рынок грузовых ж</w:t>
      </w:r>
      <w:r w:rsidRPr="00D94645">
        <w:t>/</w:t>
      </w:r>
      <w:r>
        <w:t xml:space="preserve">д перевозок, то, на мой взгляд, есть два ключевых вызова, которые стоят перед нами – это возможность вести, развивать, поддерживать бизнес в условиях </w:t>
      </w:r>
      <w:r>
        <w:lastRenderedPageBreak/>
        <w:t xml:space="preserve">депрессивной экономики, </w:t>
      </w:r>
      <w:r w:rsidR="00AA5D3E">
        <w:t>то,</w:t>
      </w:r>
      <w:r>
        <w:t xml:space="preserve"> что мы наблюдаем сегодня.</w:t>
      </w:r>
      <w:proofErr w:type="gramEnd"/>
      <w:r>
        <w:t xml:space="preserve"> И второе – это большой неудовлетворенный спрос на движенческие и технологические решения. В чем это проявляется</w:t>
      </w:r>
      <w:r w:rsidRPr="00D94645">
        <w:t>?</w:t>
      </w:r>
      <w:r>
        <w:t xml:space="preserve">  Существенно изменились условия труда, в которых мы сегодня ведем перевозочные процессы</w:t>
      </w:r>
      <w:r w:rsidR="002023C5">
        <w:t>. Нет инвентарного парка, стопроцентно приватный парк. Вместе с тем движенческие и технологические процессы, они остались прежними. С решением проблемы вагонного парка, она действительно сегодня в России решена – вагонный парк есть. Тем не менее, движенческие и технологические решения не то, чтобы задержались или запоздали, мы сегодня испытываем огромный неудовлетворенный спрос на эти решения. Его испытывают и операторские компании, которые вложив серьезные инвестиции в подвижной состав не получили той отдачи, на которую рассчитывали. Его испытывают и перевозчики – это загрузка инфраструктуры, снижение скорости движения, увеличение оборота вагона. И грузовладельцы также испытывают. Для нас ключевым фактором на современном этапе является стабильность перевозок, сроки доставки, прежде всего сырьевых грузов, потому что от их сроков доставки, стабильности доставки во многом зависит и стабильность самого производства.</w:t>
      </w:r>
    </w:p>
    <w:p w:rsidR="00D94645" w:rsidRDefault="002023C5">
      <w:r>
        <w:t>К сожалению, на мой взгляд, в решениях  движенческих, технологических присутствует ограничительный тренд</w:t>
      </w:r>
      <w:proofErr w:type="gramStart"/>
      <w:r>
        <w:t xml:space="preserve"> </w:t>
      </w:r>
      <w:r w:rsidR="005E4788">
        <w:t>,</w:t>
      </w:r>
      <w:proofErr w:type="gramEnd"/>
      <w:r w:rsidR="005E4788">
        <w:t xml:space="preserve"> запретительный. Отстой подвижного состава, еще что-то связанное с этим. Нет решений, которые бы развивали современную ситуацию, адаптировали бы ее к тому, какими являются сегодняшние условия рынка. На мой взгляд, задача всех участников рынка  - консолидировать потенциал, который есть у </w:t>
      </w:r>
      <w:proofErr w:type="gramStart"/>
      <w:r w:rsidR="005E4788">
        <w:t>всех</w:t>
      </w:r>
      <w:proofErr w:type="gramEnd"/>
      <w:r w:rsidR="005E4788">
        <w:t xml:space="preserve"> и навалиться всем миром на эти решения. Как я уже сказал, </w:t>
      </w:r>
      <w:proofErr w:type="gramStart"/>
      <w:r w:rsidR="005E4788">
        <w:t>движенческие</w:t>
      </w:r>
      <w:proofErr w:type="gramEnd"/>
      <w:r w:rsidR="005E4788">
        <w:t xml:space="preserve"> и технологические.</w:t>
      </w:r>
    </w:p>
    <w:p w:rsidR="005E4788" w:rsidRDefault="005E4788">
      <w:r>
        <w:t xml:space="preserve">Об отношениях грузовладельцев. Здесь пока присутствует, не скажу что нет динамики и изменений, </w:t>
      </w:r>
      <w:proofErr w:type="gramStart"/>
      <w:r>
        <w:t>но</w:t>
      </w:r>
      <w:proofErr w:type="gramEnd"/>
      <w:r>
        <w:t xml:space="preserve"> на мой взгляд эта динамика слишком мала</w:t>
      </w:r>
      <w:r w:rsidR="000165CE">
        <w:t>. Не преодолён тот</w:t>
      </w:r>
      <w:r>
        <w:t xml:space="preserve"> </w:t>
      </w:r>
      <w:r w:rsidR="000165CE">
        <w:t>подход, когда на отношения с грузовладельцем и операторы, и перевозчики смотрят своими глазами, с позиции своих интересов. С одной стороны это объективно, но учитывая, что и тот, и другой, являются сервисными и по существу предоставляют сервис грузовладельцам, обслуживают его грузопотоки. Он заказывает и оператору перевозку и перевозчику с тем, чтобы, оплатив тариф, вагоны двигались в нужном направлении. Таким образом, оплачивая их услугу, он вправе рассчитывать на то, что отношение к нему будет с позиции его интересов. Поэтому я бы здесь высказал такую мысль, что смотреть на отношения с грузовладельцем и перевозчику, и оператору нужно глазами грузовладельцев, поставить себя на его место. Поскольку ситуация для большинства российских грузовладельцев сегодня крайне напряженная и неблагоприятная. В текущем году цены на черные металлы упали на 20%. Естественно, это заставило подтянуть и инвестиционные программы в сторону их сокращения, серьезно заняться операционными затратами и решать многие другие вопросы с учетом этих реалий. Поэтому я убежден, что и другие участники рынка грузовых перевозок должны адекватно нести на себе все те условия, изменения, которые в рынке происходят на современном этапе.</w:t>
      </w:r>
      <w:r w:rsidR="000165CE">
        <w:br/>
        <w:t>Я опять повторю ту мысль, которую часть повторяю в своих выступлениях – грузовладелец – это главный субъект рынка. Он должен быть во главе рынка. И перевозчик, и операторское сообщество должны способствовать тому, чтобы грузовладельцу на рынке было комфортно. Убежден, что все то, что хорошо для грузовладельца, будет хорошо и для перевозчика, и для операторского сообщества.</w:t>
      </w:r>
    </w:p>
    <w:p w:rsidR="000165CE" w:rsidRDefault="000165CE">
      <w:r>
        <w:t>Другая особенность – большинство, если не все  металлургические предприятия</w:t>
      </w:r>
      <w:r w:rsidR="00972D93">
        <w:t xml:space="preserve"> сегодня перешли от экономики накопительной к экономике оборотной. Что такое накопительная экономика – это когда на складе лежало </w:t>
      </w:r>
      <w:r w:rsidR="00972D93">
        <w:rPr>
          <w:lang w:val="en-US"/>
        </w:rPr>
        <w:t>n</w:t>
      </w:r>
      <w:r w:rsidR="00972D93" w:rsidRPr="00972D93">
        <w:t>-</w:t>
      </w:r>
      <w:proofErr w:type="spellStart"/>
      <w:r w:rsidR="00972D93">
        <w:t>нное</w:t>
      </w:r>
      <w:proofErr w:type="spellEnd"/>
      <w:r w:rsidR="00972D93">
        <w:t xml:space="preserve"> число десятков или сотен тысяч тонн товара, того или иного сырья, того или иного компонента и ты мог демпфировать вот этими остатками нарушения в </w:t>
      </w:r>
      <w:r w:rsidR="00972D93">
        <w:lastRenderedPageBreak/>
        <w:t xml:space="preserve">перевозочном процессе. Сегодня это нет, экономика оборотная, работа идет с колес, присутствует лишь 2-3 </w:t>
      </w:r>
      <w:proofErr w:type="spellStart"/>
      <w:r w:rsidR="00972D93">
        <w:t>дневный</w:t>
      </w:r>
      <w:proofErr w:type="spellEnd"/>
      <w:r w:rsidR="00972D93">
        <w:t xml:space="preserve"> запас основных сырьевых компонентов. И стабильность работы транспортного конвейера имеет теперь совершенно иное значение.</w:t>
      </w:r>
      <w:r w:rsidR="00FD1AFE">
        <w:t xml:space="preserve"> Опоздание на </w:t>
      </w:r>
      <w:proofErr w:type="gramStart"/>
      <w:r w:rsidR="00FD1AFE">
        <w:t>сутки-двое</w:t>
      </w:r>
      <w:proofErr w:type="gramEnd"/>
      <w:r w:rsidR="00FD1AFE">
        <w:t xml:space="preserve"> ведет к дестабилизации производства. Поэтому этот фактор должен учитываться и к нему сводится мой посыл, что нужны и движенческие и технологические решения, которые позволят этот фактор тоже учитывать. Значение стабильности перевозочного процесса в современных условиях совершенно иное. Почему на это пошли предприятия – рынок заставил пойти. Это экономия оборотных средств, это снижение издержек. Поэтому позволить себе держать несколько сотен тысяч тонн того или иного сырья или компонентов – сегодня нет такой возможности. Конкуренция на внешних рынках такова, что на рынках сегодня останется тот, у кого самая низкая себестоимость.</w:t>
      </w:r>
      <w:r w:rsidR="0062529F">
        <w:t xml:space="preserve"> А оборотная или накопительная экономика – это вопросы себестоимости продукции, потому что все это в конечном итоге кладется на стоимость той тонны металла, которую мы производим.</w:t>
      </w:r>
    </w:p>
    <w:p w:rsidR="005A0043" w:rsidRDefault="005A0043">
      <w:r>
        <w:t>Несколько слов о перевозках по расписанию. Мы приветствует перевозки по расписанию, очень активно их поддерживаем. Мы давно их применяем в наших отношениях с железными дорогами</w:t>
      </w:r>
      <w:r w:rsidR="00A72D41">
        <w:t>, но мы не имеем возможности оплачивать их</w:t>
      </w:r>
      <w:r w:rsidR="00855A07">
        <w:t xml:space="preserve"> – плюс 20% к тому тарифу, который оплачиваем за ниши перевозки. Мы считаем, что оплатив тариф, мы оплатили услугу перевозчика и доплачивать 20 или еще сколько-нибудь% мы считаем это дополнительной оплатой. Почему и зачем</w:t>
      </w:r>
      <w:r w:rsidR="00855A07" w:rsidRPr="00855A07">
        <w:t>?</w:t>
      </w:r>
      <w:r w:rsidR="00855A07">
        <w:t xml:space="preserve"> Второе, что не менее важно, что может быть даже первично – когда был высокий рынок – он позволял всем нам покрывать многие издержки, многие ошибки. Сегодня нет такой возможности, поэтому и тех дополнительных процентов за перевозку по расписанию, которые нам предлагают оплачивать, мы не имеем возможности сделать. Поэтому мы за перевозки, но не поддерживаем то, чтобы они дополнительно оплачивались. Причем в этих перевозках наш </w:t>
      </w:r>
      <w:proofErr w:type="gramStart"/>
      <w:r w:rsidR="00855A07">
        <w:t>выигрыш</w:t>
      </w:r>
      <w:proofErr w:type="gramEnd"/>
      <w:r w:rsidR="00855A07">
        <w:t xml:space="preserve"> в чем состоит я сказал, но выигрыш перевозчика тоже есть – это маршрутная перевозка, это другая скорость доставки, это снижение нагрузки на инфраструктуру. Плюсы у перевозчика тоже очевидны. Поэтому это двухсторонняя выгода.</w:t>
      </w:r>
    </w:p>
    <w:p w:rsidR="00855A07" w:rsidRDefault="00855A07">
      <w:r>
        <w:t xml:space="preserve">Об инновационном вагоне. Многое об этом в последнее время говориться. Недавно НЛМК подписал соглашение с ОМК. Мы </w:t>
      </w:r>
      <w:proofErr w:type="gramStart"/>
      <w:r>
        <w:t>поставляли и дальше будем поставлять</w:t>
      </w:r>
      <w:proofErr w:type="gramEnd"/>
      <w:r>
        <w:t xml:space="preserve"> слябы на Выксунский металлургический завод. В этом контракте как раз использован инновационный вагон. Его свойства – вес сляба, который туда поставляется (либо 2, либо 1), он свыше 70 тонн. Поэтому обычный вагон 69 тонн он был бы в этой поставке неконкурентоспособен. А вагон 196 модели </w:t>
      </w:r>
      <w:r w:rsidR="00AA5D3E">
        <w:t xml:space="preserve">25 тонн нагрузка на ось, 75 тонн грузоподъемность он как раз хорошо вписался в этот контракт, в эту нашу работу с ОМК. И, на мой взгляд, вопрос-тезис об инновационном вагоне очень тесно связан с вопросом продления срока службы вагона. Эти вопросы должны быть синхронизированы и теснейшим образом связаны. Потому </w:t>
      </w:r>
      <w:proofErr w:type="gramStart"/>
      <w:r w:rsidR="00AA5D3E">
        <w:t>что</w:t>
      </w:r>
      <w:proofErr w:type="gramEnd"/>
      <w:r w:rsidR="00AA5D3E">
        <w:t xml:space="preserve"> закупая сегодня новый, но морально устаревший вагон</w:t>
      </w:r>
      <w:r w:rsidR="0007157C">
        <w:t xml:space="preserve"> с морально устаревшей конструкцией, скажем 132 модели, мы, по сути, на 22 года вперед консервируем вагоностроительную отсталость. 22 года – это срок службы вагона. Выпуск инновационных вагонов (с повышенной грузоподъемностью) должен быть синхронизирован с продлением срока службы. Иначе мы таки будем продолжать закупать морально устаревшую 132 модель, которая уже в ряде случаев является </w:t>
      </w:r>
      <w:proofErr w:type="spellStart"/>
      <w:r w:rsidR="0007157C">
        <w:t>неконкурентноспособной</w:t>
      </w:r>
      <w:proofErr w:type="spellEnd"/>
      <w:r w:rsidR="0007157C">
        <w:t>. Этот вагон дает и снижение тарифной нагрузки на грузовладельца. Перевозка в нем за счет большей массы кузова дешевле примерно на 1% - около 1 тонны.</w:t>
      </w:r>
      <w:r w:rsidR="00F031E6">
        <w:t xml:space="preserve"> Существует также острая проблема в разработке и принятии перечня критериев инновационного вагона. То есть порой даже крупный узел – тележка или что-то еще, если на вагоне сделана, то он уже выдается </w:t>
      </w:r>
      <w:proofErr w:type="gramStart"/>
      <w:r w:rsidR="00F031E6">
        <w:t>за</w:t>
      </w:r>
      <w:proofErr w:type="gramEnd"/>
      <w:r w:rsidR="00F031E6">
        <w:t xml:space="preserve"> инновационный</w:t>
      </w:r>
      <w:r w:rsidR="00E854EF">
        <w:t>. Должны же быть выработаны для принятия соответствующие критерии, которые будут говорить, когда вагон становится инновационным. Тем более</w:t>
      </w:r>
      <w:proofErr w:type="gramStart"/>
      <w:r w:rsidR="00E854EF">
        <w:t>,</w:t>
      </w:r>
      <w:proofErr w:type="gramEnd"/>
      <w:r w:rsidR="00E854EF">
        <w:t xml:space="preserve"> что предусматривается и определённое тарифное </w:t>
      </w:r>
      <w:r w:rsidR="00E854EF">
        <w:lastRenderedPageBreak/>
        <w:t xml:space="preserve">стимулирование этих вагонов. </w:t>
      </w:r>
      <w:proofErr w:type="gramStart"/>
      <w:r w:rsidR="00E854EF">
        <w:t>Причем</w:t>
      </w:r>
      <w:proofErr w:type="gramEnd"/>
      <w:r w:rsidR="00E854EF">
        <w:t xml:space="preserve"> какой должен быть набор критериев к инновационному вагону – должны быть критерии, которые по своим конкурентоспособным свойствам превосходят лучшие мировые аналоги. Вот такой должна быть планка </w:t>
      </w:r>
      <w:proofErr w:type="spellStart"/>
      <w:r w:rsidR="00E854EF">
        <w:t>инновационности</w:t>
      </w:r>
      <w:proofErr w:type="spellEnd"/>
      <w:r w:rsidR="00E854EF">
        <w:t>. Аналоги по собственному весу вагона, по грузоподъемности, по габаритам кузова, межремонтному пробегу и так далее.</w:t>
      </w:r>
    </w:p>
    <w:p w:rsidR="00F70891" w:rsidRDefault="00DC29D3" w:rsidP="00F70891">
      <w:r>
        <w:t xml:space="preserve"> О весе вагона. Борьба за вес вагона должна быть такой же, как в автомобильной отрасли или самолетостроения, иначе у нас будет продолжать в вагоностроении действовать закон Паркинсона – один из законов, когда система работает сама на себя</w:t>
      </w:r>
      <w:r w:rsidR="00310E62">
        <w:t>. У нас здесь</w:t>
      </w:r>
      <w:r w:rsidR="00F70891">
        <w:t xml:space="preserve"> тоже его проявление, когда вагон везет себя сам – вес высок. А если брать перевозки железорудного сырья – это тяжелый груз – там  используется только треть кузова вагона. А 2</w:t>
      </w:r>
      <w:r w:rsidR="00F70891" w:rsidRPr="00F70891">
        <w:t>/</w:t>
      </w:r>
      <w:r w:rsidR="00F70891">
        <w:t>3 кузова вагона не используется, потому что выбирается нагрузка на ось.</w:t>
      </w:r>
      <w:r w:rsidR="00F70891" w:rsidRPr="00F70891">
        <w:t xml:space="preserve"> </w:t>
      </w:r>
      <w:r w:rsidR="00F70891">
        <w:t xml:space="preserve">Если посмотреть каковы объемы перевозок железорудного сырья – альтернативы им нет, только железная дорога – и помножить на число вагонов, то за инновационным вагоном следует существенное снижение нагрузки на </w:t>
      </w:r>
      <w:r w:rsidR="00F70891">
        <w:t>инфраструктуру, вагонов будет меньше.</w:t>
      </w:r>
    </w:p>
    <w:p w:rsidR="00F70891" w:rsidRPr="00F70891" w:rsidRDefault="00F70891" w:rsidP="00F70891">
      <w:r>
        <w:t>Завершая выступление, существует острейшая потребность и неудовлетворенный спрос на движенческие и технологические решения. Инициатором могло бы выступить некоммерческое партнерство, которое выражает и интересы операторского сообщества, грузовладельцев совместно с РЖД, т.е. объединить потенциал и всем миром заняться решением этого вопроса, потому что отсутствие решения или ограничительный тренд, который наметился в их развитии, он сегодня</w:t>
      </w:r>
      <w:r w:rsidR="001B5BE2">
        <w:t xml:space="preserve"> тормозит развитие рынка и осложняет положение всех участников</w:t>
      </w:r>
      <w:bookmarkStart w:id="0" w:name="_GoBack"/>
      <w:bookmarkEnd w:id="0"/>
    </w:p>
    <w:p w:rsidR="00DC29D3" w:rsidRDefault="00DC29D3"/>
    <w:p w:rsidR="00F70891" w:rsidRPr="00F70891" w:rsidRDefault="00F70891"/>
    <w:sectPr w:rsidR="00F70891" w:rsidRPr="00F70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2C"/>
    <w:rsid w:val="0000415B"/>
    <w:rsid w:val="000165CE"/>
    <w:rsid w:val="0007157C"/>
    <w:rsid w:val="00090B5F"/>
    <w:rsid w:val="0019512C"/>
    <w:rsid w:val="001B5BE2"/>
    <w:rsid w:val="002023C5"/>
    <w:rsid w:val="00310E62"/>
    <w:rsid w:val="003E01B3"/>
    <w:rsid w:val="00560C32"/>
    <w:rsid w:val="005A0043"/>
    <w:rsid w:val="005E4788"/>
    <w:rsid w:val="00605BB5"/>
    <w:rsid w:val="0062529F"/>
    <w:rsid w:val="00765483"/>
    <w:rsid w:val="00855A07"/>
    <w:rsid w:val="00972D93"/>
    <w:rsid w:val="009B6D3A"/>
    <w:rsid w:val="00A72D41"/>
    <w:rsid w:val="00AA5D3E"/>
    <w:rsid w:val="00D94645"/>
    <w:rsid w:val="00DC29D3"/>
    <w:rsid w:val="00E854EF"/>
    <w:rsid w:val="00F031E6"/>
    <w:rsid w:val="00F70891"/>
    <w:rsid w:val="00FD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765483"/>
    <w:pPr>
      <w:keepNext/>
      <w:keepLines/>
      <w:spacing w:before="200" w:after="0"/>
      <w:outlineLvl w:val="2"/>
    </w:pPr>
    <w:rPr>
      <w:rFonts w:ascii="Times New Roman" w:eastAsiaTheme="majorEastAsia" w:hAnsi="Times New Roman" w:cstheme="majorBidi"/>
      <w:b/>
      <w:bCs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5483"/>
    <w:rPr>
      <w:rFonts w:ascii="Times New Roman" w:eastAsiaTheme="majorEastAsia" w:hAnsi="Times New Roman" w:cstheme="majorBidi"/>
      <w:b/>
      <w:bCs/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765483"/>
    <w:pPr>
      <w:keepNext/>
      <w:keepLines/>
      <w:spacing w:before="200" w:after="0"/>
      <w:outlineLvl w:val="2"/>
    </w:pPr>
    <w:rPr>
      <w:rFonts w:ascii="Times New Roman" w:eastAsiaTheme="majorEastAsia" w:hAnsi="Times New Roman" w:cstheme="majorBidi"/>
      <w:b/>
      <w:bCs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5483"/>
    <w:rPr>
      <w:rFonts w:ascii="Times New Roman" w:eastAsiaTheme="majorEastAsia" w:hAnsi="Times New Roman" w:cstheme="majorBidi"/>
      <w:b/>
      <w:bCs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1916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Виталий</cp:lastModifiedBy>
  <cp:revision>16</cp:revision>
  <dcterms:created xsi:type="dcterms:W3CDTF">2013-12-06T08:12:00Z</dcterms:created>
  <dcterms:modified xsi:type="dcterms:W3CDTF">2013-12-06T10:07:00Z</dcterms:modified>
</cp:coreProperties>
</file>